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4" w:rsidRDefault="004A1F24"/>
    <w:p w:rsidR="00B418E7" w:rsidRDefault="00B418E7"/>
    <w:p w:rsidR="00B9488B" w:rsidRPr="00BD378B" w:rsidRDefault="00B9488B" w:rsidP="00B41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proofErr w:type="gramStart"/>
      <w:r w:rsidRPr="00BD378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201</w:t>
      </w:r>
      <w:r w:rsidR="00BD378B" w:rsidRPr="00BD378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6</w:t>
      </w:r>
      <w:proofErr w:type="gramEnd"/>
      <w:r w:rsidRPr="00BD378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  <w:r w:rsidR="00BD378B" w:rsidRPr="00BD378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OLYMPIC TRIALS </w:t>
      </w:r>
      <w:r w:rsidRPr="00BD378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TRAINING GRANT WINNERS</w:t>
      </w:r>
    </w:p>
    <w:p w:rsidR="00B9488B" w:rsidRDefault="00B9488B" w:rsidP="00B418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9488B" w:rsidRPr="00B9488B" w:rsidRDefault="00B9488B" w:rsidP="004A1F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Pacific Association USATF Foundation is pleased to announce the names of </w:t>
      </w:r>
      <w:r w:rsidR="00BD378B">
        <w:rPr>
          <w:rFonts w:ascii="Times New Roman" w:eastAsia="Times New Roman" w:hAnsi="Times New Roman" w:cs="Times New Roman"/>
          <w:sz w:val="24"/>
          <w:szCs w:val="24"/>
          <w:lang w:val="en"/>
        </w:rPr>
        <w:t>twelve</w:t>
      </w: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winners of Pacific Association </w:t>
      </w:r>
      <w:r w:rsidR="00BD378B">
        <w:rPr>
          <w:rFonts w:ascii="Times New Roman" w:eastAsia="Times New Roman" w:hAnsi="Times New Roman" w:cs="Times New Roman"/>
          <w:sz w:val="24"/>
          <w:szCs w:val="24"/>
          <w:lang w:val="en"/>
        </w:rPr>
        <w:t>Olympic Trials</w:t>
      </w: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Training Grant program. These grants will help with their training, event fees and other expenses as they prepare for this year’s </w:t>
      </w:r>
      <w:r w:rsidR="00BD378B">
        <w:rPr>
          <w:rFonts w:ascii="Times New Roman" w:eastAsia="Times New Roman" w:hAnsi="Times New Roman" w:cs="Times New Roman"/>
          <w:sz w:val="24"/>
          <w:szCs w:val="24"/>
          <w:lang w:val="en"/>
        </w:rPr>
        <w:t>Olympic Track and Field Trials</w:t>
      </w: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Eugene as well as other international meets. </w:t>
      </w:r>
    </w:p>
    <w:p w:rsidR="00B9488B" w:rsidRPr="00B9488B" w:rsidRDefault="00B9488B" w:rsidP="00B9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9488B" w:rsidRDefault="00B9488B" w:rsidP="00B9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>The recipients of these $1000 grants are:</w:t>
      </w:r>
    </w:p>
    <w:p w:rsidR="00D0193B" w:rsidRDefault="00D0193B" w:rsidP="00B9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576"/>
        <w:gridCol w:w="616"/>
        <w:gridCol w:w="1430"/>
        <w:gridCol w:w="2758"/>
        <w:gridCol w:w="1556"/>
      </w:tblGrid>
      <w:tr w:rsidR="00D0193B" w:rsidRPr="00D0193B" w:rsidTr="00D0193B">
        <w:trPr>
          <w:trHeight w:val="485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Town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Goodman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Kaitlin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5000/10000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Stravia</w:t>
            </w:r>
            <w:proofErr w:type="spellEnd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800/1500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Haapanen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Hammer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Golden West Athletic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Manteca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Purvis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Ashton 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100/200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East Oakland Youth Dev.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Stevens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Race Walk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Wolfpack Running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Mt. View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Ray (</w:t>
            </w:r>
            <w:proofErr w:type="spellStart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Tamas</w:t>
            </w:r>
            <w:proofErr w:type="spellEnd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110 H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Oakland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r w:rsidR="0015328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Jere'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Berkeley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Trafton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Nike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Galt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Wallace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Lauren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800m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SRA Elite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Wallace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800/1500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SRA Elite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</w:t>
            </w:r>
          </w:p>
        </w:tc>
      </w:tr>
      <w:tr w:rsidR="00D0193B" w:rsidRPr="00D0193B" w:rsidTr="00D0193B">
        <w:trPr>
          <w:trHeight w:val="300"/>
        </w:trPr>
        <w:tc>
          <w:tcPr>
            <w:tcW w:w="136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15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Rubin</w:t>
            </w:r>
          </w:p>
        </w:tc>
        <w:tc>
          <w:tcPr>
            <w:tcW w:w="48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100/200</w:t>
            </w:r>
          </w:p>
        </w:tc>
        <w:tc>
          <w:tcPr>
            <w:tcW w:w="2758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Heratige</w:t>
            </w:r>
            <w:proofErr w:type="spellEnd"/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56" w:type="dxa"/>
            <w:noWrap/>
            <w:hideMark/>
          </w:tcPr>
          <w:p w:rsidR="00D0193B" w:rsidRPr="00D0193B" w:rsidRDefault="00D0193B" w:rsidP="00D01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3B">
              <w:rPr>
                <w:rFonts w:ascii="Times New Roman" w:eastAsia="Times New Roman" w:hAnsi="Times New Roman" w:cs="Times New Roman"/>
                <w:sz w:val="24"/>
                <w:szCs w:val="24"/>
              </w:rPr>
              <w:t>San Jose</w:t>
            </w:r>
          </w:p>
        </w:tc>
      </w:tr>
    </w:tbl>
    <w:p w:rsidR="00B9488B" w:rsidRPr="00B9488B" w:rsidRDefault="00B9488B" w:rsidP="00B9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82B36" w:rsidRDefault="00B9488B" w:rsidP="00B418E7">
      <w:pPr>
        <w:shd w:val="clear" w:color="auto" w:fill="FFFFFF"/>
        <w:spacing w:after="0" w:line="360" w:lineRule="auto"/>
      </w:pPr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>The Pacific Association USATF Foundation is a non-profit 501(c</w:t>
      </w:r>
      <w:proofErr w:type="gramStart"/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>)(</w:t>
      </w:r>
      <w:proofErr w:type="gramEnd"/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3) organization which supports track and field organizations with funding to help with development of Olympic and International caliber athletes in the sport of athletic which includes Track &amp; Field, Long Distance Running including the Marathon and Cross Country, and Race Walking.  It also has grants for the development of coaches and officials for education training opportunities.   </w:t>
      </w:r>
      <w:proofErr w:type="gramStart"/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>More information on the foundation and how you can help</w:t>
      </w:r>
      <w:proofErr w:type="gramEnd"/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be found on our website at </w:t>
      </w:r>
      <w:hyperlink r:id="rId5" w:tgtFrame="_blank" w:history="1">
        <w:r w:rsidRPr="00B9488B">
          <w:rPr>
            <w:rFonts w:ascii="Times New Roman" w:eastAsia="Times New Roman" w:hAnsi="Times New Roman" w:cs="Times New Roman"/>
            <w:color w:val="30709E"/>
            <w:sz w:val="24"/>
            <w:szCs w:val="24"/>
            <w:lang w:val="en"/>
          </w:rPr>
          <w:t>http://www.pausatf.org/about/pacific-association-usatf-foundation/about-the-pausatf-foundation/</w:t>
        </w:r>
      </w:hyperlink>
      <w:r w:rsidRPr="00B9488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82B36" w:rsidRDefault="00382B36"/>
    <w:sectPr w:rsidR="00382B36" w:rsidSect="004A1F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36"/>
    <w:rsid w:val="000473DD"/>
    <w:rsid w:val="00153285"/>
    <w:rsid w:val="001634BF"/>
    <w:rsid w:val="00374790"/>
    <w:rsid w:val="00382B36"/>
    <w:rsid w:val="00382CE6"/>
    <w:rsid w:val="003D6264"/>
    <w:rsid w:val="003E6CD6"/>
    <w:rsid w:val="00413097"/>
    <w:rsid w:val="004A1F24"/>
    <w:rsid w:val="00871375"/>
    <w:rsid w:val="009A21FC"/>
    <w:rsid w:val="009C6DF8"/>
    <w:rsid w:val="00A22DF8"/>
    <w:rsid w:val="00A92652"/>
    <w:rsid w:val="00B418E7"/>
    <w:rsid w:val="00B9488B"/>
    <w:rsid w:val="00BD378B"/>
    <w:rsid w:val="00D0193B"/>
    <w:rsid w:val="00D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3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3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44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divBdr>
                              <w:divsChild>
                                <w:div w:id="11100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71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6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4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4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52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3447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9999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6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9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855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8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7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satf.org/about/pacific-association-usatf-foundation/about-the-pausatf-found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dcterms:created xsi:type="dcterms:W3CDTF">2016-02-25T02:53:00Z</dcterms:created>
  <dcterms:modified xsi:type="dcterms:W3CDTF">2016-02-26T03:23:00Z</dcterms:modified>
</cp:coreProperties>
</file>